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3F" w:rsidRDefault="003F3319" w:rsidP="00527F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146685</wp:posOffset>
            </wp:positionV>
            <wp:extent cx="1120775" cy="1009650"/>
            <wp:effectExtent l="19050" t="0" r="3175" b="0"/>
            <wp:wrapSquare wrapText="bothSides"/>
            <wp:docPr id="4" name="Image 4" descr="Résultat de recherche d'images pour &quot;logo fnecfpf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logo fnecfpfo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23F" w:rsidRDefault="00EE323F" w:rsidP="00527F25">
      <w:pPr>
        <w:spacing w:after="0" w:line="240" w:lineRule="auto"/>
        <w:jc w:val="center"/>
        <w:rPr>
          <w:b/>
          <w:sz w:val="28"/>
          <w:szCs w:val="28"/>
        </w:rPr>
      </w:pPr>
    </w:p>
    <w:p w:rsidR="00EE323F" w:rsidRDefault="00EE323F" w:rsidP="00527F25">
      <w:pPr>
        <w:spacing w:after="0" w:line="240" w:lineRule="auto"/>
        <w:jc w:val="center"/>
        <w:rPr>
          <w:b/>
          <w:sz w:val="28"/>
          <w:szCs w:val="28"/>
        </w:rPr>
      </w:pPr>
    </w:p>
    <w:p w:rsidR="00EE323F" w:rsidRDefault="00EE323F" w:rsidP="00527F25">
      <w:pPr>
        <w:spacing w:after="0" w:line="240" w:lineRule="auto"/>
        <w:jc w:val="center"/>
        <w:rPr>
          <w:b/>
          <w:sz w:val="28"/>
          <w:szCs w:val="28"/>
        </w:rPr>
      </w:pPr>
    </w:p>
    <w:p w:rsidR="00EE323F" w:rsidRDefault="00EE323F" w:rsidP="00527F25">
      <w:pPr>
        <w:spacing w:after="0" w:line="240" w:lineRule="auto"/>
        <w:jc w:val="center"/>
        <w:rPr>
          <w:b/>
          <w:sz w:val="28"/>
          <w:szCs w:val="28"/>
        </w:rPr>
      </w:pPr>
    </w:p>
    <w:p w:rsidR="00811033" w:rsidRDefault="00811033" w:rsidP="00527F25">
      <w:pPr>
        <w:spacing w:after="0" w:line="240" w:lineRule="auto"/>
        <w:jc w:val="center"/>
        <w:rPr>
          <w:b/>
          <w:sz w:val="28"/>
          <w:szCs w:val="28"/>
        </w:rPr>
      </w:pPr>
    </w:p>
    <w:p w:rsidR="002E2857" w:rsidRPr="00EE323F" w:rsidRDefault="007516A4" w:rsidP="00527F25">
      <w:pPr>
        <w:spacing w:after="0" w:line="240" w:lineRule="auto"/>
        <w:jc w:val="center"/>
        <w:rPr>
          <w:b/>
          <w:sz w:val="28"/>
          <w:szCs w:val="28"/>
        </w:rPr>
      </w:pPr>
      <w:r w:rsidRPr="00EE323F">
        <w:rPr>
          <w:b/>
          <w:sz w:val="28"/>
          <w:szCs w:val="28"/>
        </w:rPr>
        <w:t>Les enseignants</w:t>
      </w:r>
      <w:r w:rsidR="002E2857" w:rsidRPr="00EE323F">
        <w:rPr>
          <w:b/>
          <w:sz w:val="28"/>
          <w:szCs w:val="28"/>
        </w:rPr>
        <w:t xml:space="preserve"> s’adressent à vous, parents de nos élèves.</w:t>
      </w:r>
    </w:p>
    <w:p w:rsidR="00527F25" w:rsidRPr="00527F25" w:rsidRDefault="00527F25">
      <w:pPr>
        <w:spacing w:after="0" w:line="240" w:lineRule="auto"/>
        <w:jc w:val="both"/>
        <w:rPr>
          <w:sz w:val="24"/>
          <w:szCs w:val="24"/>
        </w:rPr>
      </w:pPr>
    </w:p>
    <w:p w:rsidR="007516A4" w:rsidRPr="00527F25" w:rsidRDefault="00527F25" w:rsidP="00EE323F">
      <w:pPr>
        <w:spacing w:after="0" w:line="240" w:lineRule="auto"/>
        <w:ind w:firstLine="708"/>
        <w:jc w:val="both"/>
        <w:rPr>
          <w:sz w:val="24"/>
          <w:szCs w:val="24"/>
        </w:rPr>
      </w:pPr>
      <w:r w:rsidRPr="00527F25">
        <w:rPr>
          <w:sz w:val="24"/>
          <w:szCs w:val="24"/>
        </w:rPr>
        <w:t>D</w:t>
      </w:r>
      <w:r w:rsidR="002E2857" w:rsidRPr="00527F25">
        <w:rPr>
          <w:sz w:val="24"/>
          <w:szCs w:val="24"/>
        </w:rPr>
        <w:t>e très nombreux enseignants</w:t>
      </w:r>
      <w:r w:rsidRPr="00527F25">
        <w:rPr>
          <w:sz w:val="24"/>
          <w:szCs w:val="24"/>
        </w:rPr>
        <w:t xml:space="preserve"> étaient </w:t>
      </w:r>
      <w:r w:rsidR="007516A4" w:rsidRPr="00527F25">
        <w:rPr>
          <w:sz w:val="24"/>
          <w:szCs w:val="24"/>
        </w:rPr>
        <w:t>en grève le 19 mars à l’appel de plusieurs organisations syndica</w:t>
      </w:r>
      <w:r w:rsidR="002E2857" w:rsidRPr="00527F25">
        <w:rPr>
          <w:sz w:val="24"/>
          <w:szCs w:val="24"/>
        </w:rPr>
        <w:t>les (FO, CGT, FSU, Solidaires</w:t>
      </w:r>
      <w:r w:rsidR="003F3319">
        <w:rPr>
          <w:sz w:val="24"/>
          <w:szCs w:val="24"/>
        </w:rPr>
        <w:t>, UNSA</w:t>
      </w:r>
      <w:r w:rsidR="002E2857" w:rsidRPr="00527F25">
        <w:rPr>
          <w:sz w:val="24"/>
          <w:szCs w:val="24"/>
        </w:rPr>
        <w:t>)</w:t>
      </w:r>
      <w:r w:rsidR="007516A4" w:rsidRPr="00527F25">
        <w:rPr>
          <w:sz w:val="24"/>
          <w:szCs w:val="24"/>
        </w:rPr>
        <w:t xml:space="preserve"> pour </w:t>
      </w:r>
      <w:r w:rsidRPr="00527F25">
        <w:rPr>
          <w:sz w:val="24"/>
          <w:szCs w:val="24"/>
        </w:rPr>
        <w:t>s’</w:t>
      </w:r>
      <w:r w:rsidR="007516A4" w:rsidRPr="00527F25">
        <w:rPr>
          <w:sz w:val="24"/>
          <w:szCs w:val="24"/>
        </w:rPr>
        <w:t xml:space="preserve">opposer à plusieurs projets gouvernementaux </w:t>
      </w:r>
      <w:r w:rsidR="002E2857" w:rsidRPr="00527F25">
        <w:rPr>
          <w:sz w:val="24"/>
          <w:szCs w:val="24"/>
        </w:rPr>
        <w:t xml:space="preserve">dont nous pensons qu’ils remettent </w:t>
      </w:r>
      <w:r w:rsidR="007516A4" w:rsidRPr="00527F25">
        <w:rPr>
          <w:sz w:val="24"/>
          <w:szCs w:val="24"/>
        </w:rPr>
        <w:t>e</w:t>
      </w:r>
      <w:r w:rsidRPr="00527F25">
        <w:rPr>
          <w:sz w:val="24"/>
          <w:szCs w:val="24"/>
        </w:rPr>
        <w:t xml:space="preserve">n cause les services publics, </w:t>
      </w:r>
      <w:r w:rsidR="007516A4" w:rsidRPr="00527F25">
        <w:rPr>
          <w:sz w:val="24"/>
          <w:szCs w:val="24"/>
        </w:rPr>
        <w:t xml:space="preserve"> l’école publique</w:t>
      </w:r>
      <w:r w:rsidRPr="00527F25">
        <w:rPr>
          <w:sz w:val="24"/>
          <w:szCs w:val="24"/>
        </w:rPr>
        <w:t xml:space="preserve">, </w:t>
      </w:r>
      <w:r w:rsidR="002E2857" w:rsidRPr="00527F25">
        <w:rPr>
          <w:sz w:val="24"/>
          <w:szCs w:val="24"/>
        </w:rPr>
        <w:t>l’école maternelle</w:t>
      </w:r>
      <w:r w:rsidRPr="00527F25">
        <w:rPr>
          <w:sz w:val="24"/>
          <w:szCs w:val="24"/>
        </w:rPr>
        <w:t xml:space="preserve"> et le</w:t>
      </w:r>
      <w:r w:rsidR="007516A4" w:rsidRPr="00527F25">
        <w:rPr>
          <w:sz w:val="24"/>
          <w:szCs w:val="24"/>
        </w:rPr>
        <w:t xml:space="preserve"> statut des fonctionnaires et enseignants.</w:t>
      </w:r>
    </w:p>
    <w:p w:rsidR="007516A4" w:rsidRDefault="007516A4">
      <w:pPr>
        <w:spacing w:after="0" w:line="240" w:lineRule="auto"/>
        <w:jc w:val="both"/>
        <w:rPr>
          <w:sz w:val="24"/>
          <w:szCs w:val="24"/>
        </w:rPr>
      </w:pPr>
    </w:p>
    <w:p w:rsidR="00EE323F" w:rsidRPr="00527F25" w:rsidRDefault="00EE323F">
      <w:pPr>
        <w:spacing w:after="0" w:line="240" w:lineRule="auto"/>
        <w:jc w:val="both"/>
        <w:rPr>
          <w:sz w:val="24"/>
          <w:szCs w:val="24"/>
        </w:rPr>
      </w:pPr>
    </w:p>
    <w:p w:rsidR="007516A4" w:rsidRPr="00527F25" w:rsidRDefault="007516A4" w:rsidP="00EE323F">
      <w:pPr>
        <w:spacing w:after="0" w:line="240" w:lineRule="auto"/>
        <w:ind w:firstLine="360"/>
        <w:jc w:val="both"/>
        <w:rPr>
          <w:sz w:val="24"/>
          <w:szCs w:val="24"/>
        </w:rPr>
      </w:pPr>
      <w:r w:rsidRPr="00527F25">
        <w:rPr>
          <w:sz w:val="24"/>
          <w:szCs w:val="24"/>
        </w:rPr>
        <w:t xml:space="preserve">Les enseignants étaient notamment en grève pour exiger le retrait du projet de loi « école de la confiance », adopté en première lecture par l’assemblée nationale, qui prévoit </w:t>
      </w:r>
      <w:r w:rsidR="00527F25" w:rsidRPr="00527F25">
        <w:rPr>
          <w:sz w:val="24"/>
          <w:szCs w:val="24"/>
        </w:rPr>
        <w:t>entre autres</w:t>
      </w:r>
      <w:r w:rsidRPr="00527F25">
        <w:rPr>
          <w:sz w:val="24"/>
          <w:szCs w:val="24"/>
        </w:rPr>
        <w:t xml:space="preserve"> </w:t>
      </w:r>
      <w:r w:rsidR="00527F25" w:rsidRPr="00527F25">
        <w:rPr>
          <w:sz w:val="24"/>
          <w:szCs w:val="24"/>
        </w:rPr>
        <w:t xml:space="preserve">mesures </w:t>
      </w:r>
      <w:r w:rsidRPr="00527F25">
        <w:rPr>
          <w:sz w:val="24"/>
          <w:szCs w:val="24"/>
        </w:rPr>
        <w:t>:</w:t>
      </w:r>
    </w:p>
    <w:p w:rsidR="00527F25" w:rsidRPr="00527F25" w:rsidRDefault="00527F25">
      <w:pPr>
        <w:spacing w:after="0" w:line="240" w:lineRule="auto"/>
        <w:jc w:val="both"/>
        <w:rPr>
          <w:sz w:val="24"/>
          <w:szCs w:val="24"/>
        </w:rPr>
      </w:pPr>
    </w:p>
    <w:p w:rsidR="007516A4" w:rsidRPr="00527F25" w:rsidRDefault="007516A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27F25">
        <w:rPr>
          <w:sz w:val="24"/>
          <w:szCs w:val="24"/>
        </w:rPr>
        <w:t>L’instauration d’établissements publics des savoirs fondamentaux (EPSF) qui regrouperaient au sein d’un même établissement un collège et les écoles du secteur</w:t>
      </w:r>
      <w:r w:rsidR="00527F25" w:rsidRPr="00527F25">
        <w:rPr>
          <w:sz w:val="24"/>
          <w:szCs w:val="24"/>
        </w:rPr>
        <w:t xml:space="preserve">, </w:t>
      </w:r>
      <w:r w:rsidRPr="00527F25">
        <w:rPr>
          <w:sz w:val="24"/>
          <w:szCs w:val="24"/>
        </w:rPr>
        <w:t xml:space="preserve"> sur simple demande des collectivités territoriales. </w:t>
      </w:r>
      <w:r w:rsidR="00527F25" w:rsidRPr="00527F25">
        <w:rPr>
          <w:sz w:val="24"/>
          <w:szCs w:val="24"/>
        </w:rPr>
        <w:t>Cette</w:t>
      </w:r>
      <w:r w:rsidRPr="00527F25">
        <w:rPr>
          <w:sz w:val="24"/>
          <w:szCs w:val="24"/>
        </w:rPr>
        <w:t xml:space="preserve"> fusion</w:t>
      </w:r>
      <w:r w:rsidR="00527F25" w:rsidRPr="00527F25">
        <w:rPr>
          <w:sz w:val="24"/>
          <w:szCs w:val="24"/>
        </w:rPr>
        <w:t xml:space="preserve"> des écoles et des collèges</w:t>
      </w:r>
      <w:r w:rsidRPr="00527F25">
        <w:rPr>
          <w:sz w:val="24"/>
          <w:szCs w:val="24"/>
        </w:rPr>
        <w:t xml:space="preserve"> entraînerait la suppression de nombreux postes, dont ceux de directeurs d’école qui disparaîtraient avec la création de ces établissements.</w:t>
      </w:r>
    </w:p>
    <w:p w:rsidR="00527F25" w:rsidRPr="00527F25" w:rsidRDefault="00527F25" w:rsidP="00527F25">
      <w:pPr>
        <w:pStyle w:val="Paragraphedeliste"/>
        <w:spacing w:after="0" w:line="240" w:lineRule="auto"/>
        <w:ind w:left="360"/>
        <w:jc w:val="both"/>
        <w:rPr>
          <w:sz w:val="24"/>
          <w:szCs w:val="24"/>
        </w:rPr>
      </w:pPr>
    </w:p>
    <w:p w:rsidR="00527F25" w:rsidRPr="00527F25" w:rsidRDefault="007516A4" w:rsidP="00527F2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27F25">
        <w:rPr>
          <w:sz w:val="24"/>
          <w:szCs w:val="24"/>
        </w:rPr>
        <w:t>La possibilité pour les parents d’élèves de scolariser leurs enfants jusqu’à 6 ans dans des « jardins d’enfants » municipaux, plutôt qu’à l’école maternelle</w:t>
      </w:r>
      <w:r w:rsidR="00527F25" w:rsidRPr="00527F25">
        <w:rPr>
          <w:sz w:val="24"/>
          <w:szCs w:val="24"/>
        </w:rPr>
        <w:t xml:space="preserve">. L’« instruction » y serait alors assurée par des non enseignants, </w:t>
      </w:r>
      <w:r w:rsidR="002E2857" w:rsidRPr="00527F25">
        <w:rPr>
          <w:sz w:val="24"/>
          <w:szCs w:val="24"/>
        </w:rPr>
        <w:t>remettant</w:t>
      </w:r>
      <w:r w:rsidRPr="00527F25">
        <w:rPr>
          <w:sz w:val="24"/>
          <w:szCs w:val="24"/>
        </w:rPr>
        <w:t xml:space="preserve"> en</w:t>
      </w:r>
      <w:r w:rsidR="00527F25" w:rsidRPr="00527F25">
        <w:rPr>
          <w:sz w:val="24"/>
          <w:szCs w:val="24"/>
        </w:rPr>
        <w:t xml:space="preserve"> cause  l’école maternelle publique.</w:t>
      </w:r>
    </w:p>
    <w:p w:rsidR="00527F25" w:rsidRPr="00527F25" w:rsidRDefault="00527F25" w:rsidP="00527F25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</w:p>
    <w:p w:rsidR="007516A4" w:rsidRDefault="007516A4" w:rsidP="00527F2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27F25">
        <w:rPr>
          <w:sz w:val="24"/>
          <w:szCs w:val="24"/>
        </w:rPr>
        <w:t>Le fait que des assistants d’éducation, personnels précaires et n’ayant pas le concours, puissent faire classe pour remplacer d</w:t>
      </w:r>
      <w:r w:rsidR="002E2857" w:rsidRPr="00527F25">
        <w:rPr>
          <w:sz w:val="24"/>
          <w:szCs w:val="24"/>
        </w:rPr>
        <w:t>es enseignants. Cela</w:t>
      </w:r>
      <w:r w:rsidRPr="00527F25">
        <w:rPr>
          <w:sz w:val="24"/>
          <w:szCs w:val="24"/>
        </w:rPr>
        <w:t xml:space="preserve"> ne nous paraît pas garantir la qualité du service public d’enseignement.</w:t>
      </w:r>
    </w:p>
    <w:p w:rsidR="00811033" w:rsidRPr="00811033" w:rsidRDefault="00811033" w:rsidP="0028158B">
      <w:pPr>
        <w:pStyle w:val="Paragraphedeliste"/>
        <w:spacing w:after="0"/>
        <w:rPr>
          <w:sz w:val="24"/>
          <w:szCs w:val="24"/>
        </w:rPr>
      </w:pPr>
    </w:p>
    <w:p w:rsidR="00811033" w:rsidRPr="00527F25" w:rsidRDefault="00811033" w:rsidP="00527F2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mutualisation des AESH (aides à la scolarisation des élèves handicapés), </w:t>
      </w:r>
      <w:r w:rsidR="0028158B">
        <w:rPr>
          <w:sz w:val="24"/>
          <w:szCs w:val="24"/>
        </w:rPr>
        <w:t>qui généralisera la prise en charge de plusieurs élèves par un seul AESH, rendant leur scolarisation encore plus difficile</w:t>
      </w:r>
      <w:r>
        <w:rPr>
          <w:sz w:val="24"/>
          <w:szCs w:val="24"/>
        </w:rPr>
        <w:t>.</w:t>
      </w:r>
    </w:p>
    <w:p w:rsidR="007516A4" w:rsidRPr="00527F25" w:rsidRDefault="007516A4">
      <w:pPr>
        <w:spacing w:after="0" w:line="240" w:lineRule="auto"/>
        <w:jc w:val="both"/>
        <w:rPr>
          <w:sz w:val="24"/>
          <w:szCs w:val="24"/>
        </w:rPr>
      </w:pPr>
    </w:p>
    <w:p w:rsidR="00EE323F" w:rsidRDefault="00EE323F">
      <w:pPr>
        <w:spacing w:after="0" w:line="240" w:lineRule="auto"/>
        <w:jc w:val="both"/>
        <w:rPr>
          <w:sz w:val="24"/>
          <w:szCs w:val="24"/>
        </w:rPr>
      </w:pPr>
    </w:p>
    <w:p w:rsidR="007516A4" w:rsidRPr="00527F25" w:rsidRDefault="007516A4">
      <w:pPr>
        <w:spacing w:after="0" w:line="240" w:lineRule="auto"/>
        <w:jc w:val="both"/>
        <w:rPr>
          <w:sz w:val="24"/>
          <w:szCs w:val="24"/>
        </w:rPr>
      </w:pPr>
      <w:r w:rsidRPr="00527F25">
        <w:rPr>
          <w:sz w:val="24"/>
          <w:szCs w:val="24"/>
        </w:rPr>
        <w:t>C'est pourquoi nous vous invitons à signer massiv</w:t>
      </w:r>
      <w:r w:rsidR="002E2857" w:rsidRPr="00527F25">
        <w:rPr>
          <w:sz w:val="24"/>
          <w:szCs w:val="24"/>
        </w:rPr>
        <w:t xml:space="preserve">ement la pétition </w:t>
      </w:r>
      <w:r w:rsidR="00EE323F">
        <w:rPr>
          <w:sz w:val="24"/>
          <w:szCs w:val="24"/>
        </w:rPr>
        <w:t xml:space="preserve">suivante </w:t>
      </w:r>
      <w:r w:rsidR="002E2857" w:rsidRPr="00527F25">
        <w:rPr>
          <w:sz w:val="24"/>
          <w:szCs w:val="24"/>
        </w:rPr>
        <w:t>pour exiger</w:t>
      </w:r>
      <w:r w:rsidRPr="00527F25">
        <w:rPr>
          <w:sz w:val="24"/>
          <w:szCs w:val="24"/>
        </w:rPr>
        <w:t xml:space="preserve">, avec les enseignants, le </w:t>
      </w:r>
      <w:r w:rsidRPr="003F3319">
        <w:rPr>
          <w:b/>
          <w:sz w:val="24"/>
          <w:szCs w:val="24"/>
        </w:rPr>
        <w:t xml:space="preserve">retrait du projet de loi </w:t>
      </w:r>
      <w:proofErr w:type="spellStart"/>
      <w:r w:rsidRPr="003F3319">
        <w:rPr>
          <w:b/>
          <w:sz w:val="24"/>
          <w:szCs w:val="24"/>
        </w:rPr>
        <w:t>Blanquer</w:t>
      </w:r>
      <w:proofErr w:type="spellEnd"/>
      <w:r w:rsidRPr="003F3319">
        <w:rPr>
          <w:b/>
          <w:sz w:val="24"/>
          <w:szCs w:val="24"/>
        </w:rPr>
        <w:t xml:space="preserve"> dit « école de la confiance »</w:t>
      </w:r>
      <w:r w:rsidR="00527F25" w:rsidRPr="003F3319">
        <w:rPr>
          <w:b/>
          <w:sz w:val="24"/>
          <w:szCs w:val="24"/>
        </w:rPr>
        <w:t>.</w:t>
      </w:r>
    </w:p>
    <w:p w:rsidR="007516A4" w:rsidRPr="00527F25" w:rsidRDefault="007516A4">
      <w:pPr>
        <w:spacing w:after="0" w:line="240" w:lineRule="auto"/>
        <w:jc w:val="both"/>
      </w:pPr>
    </w:p>
    <w:p w:rsidR="00EE323F" w:rsidRPr="00527F25" w:rsidRDefault="0028158B" w:rsidP="003F3319">
      <w:pPr>
        <w:suppressAutoHyphens w:val="0"/>
        <w:spacing w:after="0" w:line="240" w:lineRule="auto"/>
      </w:pPr>
      <w:r>
        <w:br w:type="page"/>
      </w:r>
    </w:p>
    <w:p w:rsidR="007516A4" w:rsidRPr="00527F25" w:rsidRDefault="007516A4">
      <w:pPr>
        <w:spacing w:after="0" w:line="240" w:lineRule="auto"/>
        <w:jc w:val="both"/>
      </w:pPr>
      <w:r w:rsidRPr="00527F25">
        <w:lastRenderedPageBreak/>
        <w:t>Nous, parents,</w:t>
      </w:r>
      <w:r w:rsidR="00527F25" w:rsidRPr="00527F25">
        <w:t xml:space="preserve"> </w:t>
      </w:r>
      <w:r w:rsidRPr="00527F25">
        <w:t>enseignants, usagers des services publics</w:t>
      </w:r>
      <w:r w:rsidR="00527F25" w:rsidRPr="00527F25">
        <w:t>, demandons</w:t>
      </w:r>
      <w:r w:rsidRPr="00527F25">
        <w:t xml:space="preserve"> le </w:t>
      </w:r>
      <w:r w:rsidRPr="003F3319">
        <w:rPr>
          <w:b/>
        </w:rPr>
        <w:t xml:space="preserve">retrait de la Loi </w:t>
      </w:r>
      <w:proofErr w:type="spellStart"/>
      <w:r w:rsidRPr="003F3319">
        <w:rPr>
          <w:b/>
        </w:rPr>
        <w:t>Blanquer</w:t>
      </w:r>
      <w:proofErr w:type="spellEnd"/>
      <w:r w:rsidRPr="00527F25">
        <w:t>.</w:t>
      </w:r>
    </w:p>
    <w:p w:rsidR="007516A4" w:rsidRDefault="007516A4">
      <w:pPr>
        <w:spacing w:after="0" w:line="240" w:lineRule="auto"/>
        <w:jc w:val="both"/>
      </w:pPr>
      <w:r w:rsidRPr="00527F25">
        <w:t>Nous disons :</w:t>
      </w:r>
    </w:p>
    <w:p w:rsidR="00EE323F" w:rsidRPr="00527F25" w:rsidRDefault="00EE323F">
      <w:pPr>
        <w:spacing w:after="0" w:line="240" w:lineRule="auto"/>
        <w:jc w:val="both"/>
      </w:pPr>
    </w:p>
    <w:p w:rsidR="007516A4" w:rsidRDefault="007516A4">
      <w:pPr>
        <w:numPr>
          <w:ilvl w:val="0"/>
          <w:numId w:val="2"/>
        </w:numPr>
        <w:spacing w:after="0" w:line="240" w:lineRule="auto"/>
        <w:jc w:val="both"/>
      </w:pPr>
      <w:r w:rsidRPr="00527F25">
        <w:rPr>
          <w:b/>
        </w:rPr>
        <w:t>Non à la disparition de l'école maternelle publique</w:t>
      </w:r>
      <w:r w:rsidRPr="00527F25">
        <w:t xml:space="preserve"> au profit de « jardins d'enfants » privés ou municipaux</w:t>
      </w:r>
    </w:p>
    <w:p w:rsidR="00EE323F" w:rsidRPr="00527F25" w:rsidRDefault="00EE323F" w:rsidP="00EE323F">
      <w:pPr>
        <w:spacing w:after="0" w:line="240" w:lineRule="auto"/>
        <w:ind w:left="720"/>
        <w:jc w:val="both"/>
      </w:pPr>
    </w:p>
    <w:p w:rsidR="007516A4" w:rsidRDefault="00527F25">
      <w:pPr>
        <w:numPr>
          <w:ilvl w:val="0"/>
          <w:numId w:val="2"/>
        </w:numPr>
        <w:spacing w:after="0" w:line="240" w:lineRule="auto"/>
        <w:jc w:val="both"/>
      </w:pPr>
      <w:r w:rsidRPr="00527F25">
        <w:rPr>
          <w:b/>
        </w:rPr>
        <w:t>N</w:t>
      </w:r>
      <w:r w:rsidR="007516A4" w:rsidRPr="00527F25">
        <w:rPr>
          <w:b/>
        </w:rPr>
        <w:t>on à la fusion des établissements primaires et secondaires</w:t>
      </w:r>
      <w:r w:rsidR="007516A4" w:rsidRPr="00527F25">
        <w:t xml:space="preserve"> au sein des Etablissements Publics des Savoirs Fondamentaux</w:t>
      </w:r>
    </w:p>
    <w:p w:rsidR="00EE323F" w:rsidRPr="00527F25" w:rsidRDefault="00EE323F" w:rsidP="00EE323F">
      <w:pPr>
        <w:spacing w:after="0" w:line="240" w:lineRule="auto"/>
        <w:jc w:val="both"/>
      </w:pPr>
    </w:p>
    <w:p w:rsidR="007516A4" w:rsidRPr="00527F25" w:rsidRDefault="00527F25">
      <w:pPr>
        <w:numPr>
          <w:ilvl w:val="0"/>
          <w:numId w:val="2"/>
        </w:numPr>
        <w:spacing w:after="0" w:line="240" w:lineRule="auto"/>
        <w:jc w:val="both"/>
      </w:pPr>
      <w:r w:rsidRPr="00527F25">
        <w:rPr>
          <w:b/>
        </w:rPr>
        <w:t>N</w:t>
      </w:r>
      <w:r w:rsidR="007516A4" w:rsidRPr="00527F25">
        <w:rPr>
          <w:b/>
        </w:rPr>
        <w:t>on au recrutement de contractuels</w:t>
      </w:r>
      <w:r w:rsidR="007516A4" w:rsidRPr="00527F25">
        <w:t xml:space="preserve"> en lieu et place d'enseignants titulaires</w:t>
      </w:r>
    </w:p>
    <w:p w:rsidR="007516A4" w:rsidRPr="00527F25" w:rsidRDefault="007516A4" w:rsidP="00EE323F">
      <w:pPr>
        <w:spacing w:after="0" w:line="240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08"/>
        <w:gridCol w:w="3008"/>
        <w:gridCol w:w="3009"/>
      </w:tblGrid>
      <w:tr w:rsidR="007516A4" w:rsidRPr="00527F25" w:rsidTr="00527F25">
        <w:tc>
          <w:tcPr>
            <w:tcW w:w="3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516A4" w:rsidRPr="00527F25" w:rsidRDefault="007516A4" w:rsidP="00527F25">
            <w:pPr>
              <w:pStyle w:val="Contenudetableau"/>
              <w:spacing w:after="0" w:line="240" w:lineRule="auto"/>
              <w:jc w:val="center"/>
              <w:rPr>
                <w:b/>
                <w:bCs/>
              </w:rPr>
            </w:pPr>
            <w:r w:rsidRPr="00527F25">
              <w:rPr>
                <w:b/>
                <w:bCs/>
              </w:rPr>
              <w:t xml:space="preserve">NOM </w:t>
            </w:r>
            <w:r w:rsidR="00EE323F">
              <w:rPr>
                <w:b/>
                <w:bCs/>
              </w:rPr>
              <w:t xml:space="preserve">       </w:t>
            </w:r>
            <w:r w:rsidRPr="00527F25">
              <w:rPr>
                <w:b/>
                <w:bCs/>
              </w:rPr>
              <w:t>PRENOM</w:t>
            </w:r>
          </w:p>
        </w:tc>
        <w:tc>
          <w:tcPr>
            <w:tcW w:w="3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516A4" w:rsidRPr="00527F25" w:rsidRDefault="003F3319" w:rsidP="00527F25">
            <w:pPr>
              <w:pStyle w:val="Contenudetableau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Commune</w:t>
            </w:r>
          </w:p>
        </w:tc>
        <w:tc>
          <w:tcPr>
            <w:tcW w:w="3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16A4" w:rsidRPr="00527F25" w:rsidRDefault="007516A4" w:rsidP="00527F25">
            <w:pPr>
              <w:pStyle w:val="Contenudetableau"/>
              <w:spacing w:after="0" w:line="240" w:lineRule="auto"/>
              <w:jc w:val="center"/>
              <w:rPr>
                <w:b/>
                <w:bCs/>
              </w:rPr>
            </w:pPr>
            <w:r w:rsidRPr="00527F25">
              <w:rPr>
                <w:b/>
                <w:bCs/>
              </w:rPr>
              <w:t>SIGNATURE</w:t>
            </w:r>
          </w:p>
        </w:tc>
      </w:tr>
      <w:tr w:rsidR="007516A4" w:rsidRPr="00527F25"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 w:rsidP="00527F25">
            <w:pPr>
              <w:pStyle w:val="Contenudetableau"/>
              <w:spacing w:after="0"/>
            </w:pPr>
          </w:p>
        </w:tc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</w:tr>
      <w:tr w:rsidR="007516A4" w:rsidRPr="00527F25"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</w:tr>
      <w:tr w:rsidR="007516A4" w:rsidRPr="00527F25"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</w:tr>
      <w:tr w:rsidR="007516A4" w:rsidRPr="00527F25"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</w:tr>
      <w:tr w:rsidR="007516A4" w:rsidRPr="00527F25"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</w:tr>
      <w:tr w:rsidR="007516A4" w:rsidRPr="00527F25"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</w:tr>
      <w:tr w:rsidR="007516A4" w:rsidRPr="00527F25"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</w:tr>
      <w:tr w:rsidR="007516A4" w:rsidRPr="00527F25"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</w:tr>
      <w:tr w:rsidR="007516A4" w:rsidRPr="00527F25"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</w:tr>
      <w:tr w:rsidR="007516A4" w:rsidRPr="00527F25"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  <w:tc>
          <w:tcPr>
            <w:tcW w:w="3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16A4" w:rsidRPr="00527F25" w:rsidRDefault="007516A4">
            <w:pPr>
              <w:pStyle w:val="Contenudetableau"/>
            </w:pPr>
          </w:p>
        </w:tc>
      </w:tr>
      <w:tr w:rsidR="00EE323F" w:rsidRPr="00527F25"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EE323F" w:rsidRPr="00527F25" w:rsidRDefault="00EE323F">
            <w:pPr>
              <w:pStyle w:val="Contenudetableau"/>
            </w:pPr>
          </w:p>
        </w:tc>
        <w:tc>
          <w:tcPr>
            <w:tcW w:w="3008" w:type="dxa"/>
            <w:tcBorders>
              <w:left w:val="single" w:sz="1" w:space="0" w:color="000000"/>
              <w:bottom w:val="single" w:sz="1" w:space="0" w:color="000000"/>
            </w:tcBorders>
          </w:tcPr>
          <w:p w:rsidR="00EE323F" w:rsidRPr="00527F25" w:rsidRDefault="00EE323F">
            <w:pPr>
              <w:pStyle w:val="Contenudetableau"/>
            </w:pPr>
          </w:p>
        </w:tc>
        <w:tc>
          <w:tcPr>
            <w:tcW w:w="3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323F" w:rsidRPr="00527F25" w:rsidRDefault="00EE323F">
            <w:pPr>
              <w:pStyle w:val="Contenudetableau"/>
            </w:pPr>
          </w:p>
        </w:tc>
      </w:tr>
      <w:tr w:rsidR="00EE323F" w:rsidRPr="00527F25" w:rsidTr="00EE323F">
        <w:tc>
          <w:tcPr>
            <w:tcW w:w="3008" w:type="dxa"/>
            <w:tcBorders>
              <w:left w:val="single" w:sz="1" w:space="0" w:color="000000"/>
              <w:bottom w:val="single" w:sz="2" w:space="0" w:color="000000"/>
            </w:tcBorders>
          </w:tcPr>
          <w:p w:rsidR="00EE323F" w:rsidRPr="00527F25" w:rsidRDefault="00EE323F">
            <w:pPr>
              <w:pStyle w:val="Contenudetableau"/>
            </w:pPr>
          </w:p>
        </w:tc>
        <w:tc>
          <w:tcPr>
            <w:tcW w:w="3008" w:type="dxa"/>
            <w:tcBorders>
              <w:left w:val="single" w:sz="1" w:space="0" w:color="000000"/>
              <w:bottom w:val="single" w:sz="2" w:space="0" w:color="000000"/>
            </w:tcBorders>
          </w:tcPr>
          <w:p w:rsidR="00EE323F" w:rsidRPr="00527F25" w:rsidRDefault="00EE323F">
            <w:pPr>
              <w:pStyle w:val="Contenudetableau"/>
            </w:pPr>
          </w:p>
        </w:tc>
        <w:tc>
          <w:tcPr>
            <w:tcW w:w="300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E323F" w:rsidRPr="00527F25" w:rsidRDefault="00EE323F">
            <w:pPr>
              <w:pStyle w:val="Contenudetableau"/>
            </w:pPr>
          </w:p>
        </w:tc>
      </w:tr>
      <w:tr w:rsidR="00811033" w:rsidRPr="00527F25" w:rsidTr="00EE323F">
        <w:tc>
          <w:tcPr>
            <w:tcW w:w="3008" w:type="dxa"/>
            <w:tcBorders>
              <w:left w:val="single" w:sz="1" w:space="0" w:color="000000"/>
              <w:bottom w:val="single" w:sz="2" w:space="0" w:color="000000"/>
            </w:tcBorders>
          </w:tcPr>
          <w:p w:rsidR="00811033" w:rsidRPr="00527F25" w:rsidRDefault="00811033">
            <w:pPr>
              <w:pStyle w:val="Contenudetableau"/>
            </w:pPr>
          </w:p>
        </w:tc>
        <w:tc>
          <w:tcPr>
            <w:tcW w:w="3008" w:type="dxa"/>
            <w:tcBorders>
              <w:left w:val="single" w:sz="1" w:space="0" w:color="000000"/>
              <w:bottom w:val="single" w:sz="2" w:space="0" w:color="000000"/>
            </w:tcBorders>
          </w:tcPr>
          <w:p w:rsidR="00811033" w:rsidRPr="00527F25" w:rsidRDefault="00811033">
            <w:pPr>
              <w:pStyle w:val="Contenudetableau"/>
            </w:pPr>
          </w:p>
        </w:tc>
        <w:tc>
          <w:tcPr>
            <w:tcW w:w="300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811033" w:rsidRPr="00527F25" w:rsidRDefault="00811033">
            <w:pPr>
              <w:pStyle w:val="Contenudetableau"/>
            </w:pPr>
          </w:p>
        </w:tc>
      </w:tr>
      <w:tr w:rsidR="00EE323F" w:rsidRPr="00527F25" w:rsidTr="00EE323F"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23F" w:rsidRPr="00527F25" w:rsidRDefault="00EE323F">
            <w:pPr>
              <w:pStyle w:val="Contenudetableau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23F" w:rsidRPr="00527F25" w:rsidRDefault="00EE323F">
            <w:pPr>
              <w:pStyle w:val="Contenudetableau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23F" w:rsidRPr="00527F25" w:rsidRDefault="00EE323F">
            <w:pPr>
              <w:pStyle w:val="Contenudetableau"/>
            </w:pPr>
          </w:p>
        </w:tc>
      </w:tr>
    </w:tbl>
    <w:p w:rsidR="007516A4" w:rsidRPr="00527F25" w:rsidRDefault="007516A4">
      <w:pPr>
        <w:spacing w:after="0" w:line="240" w:lineRule="auto"/>
        <w:jc w:val="both"/>
      </w:pPr>
    </w:p>
    <w:p w:rsidR="00EE323F" w:rsidRDefault="00EE323F">
      <w:pPr>
        <w:spacing w:after="0" w:line="240" w:lineRule="auto"/>
        <w:jc w:val="both"/>
        <w:rPr>
          <w:b/>
          <w:bCs/>
        </w:rPr>
      </w:pPr>
    </w:p>
    <w:p w:rsidR="007516A4" w:rsidRPr="00527F25" w:rsidRDefault="007516A4">
      <w:pPr>
        <w:spacing w:after="0" w:line="240" w:lineRule="auto"/>
        <w:jc w:val="both"/>
        <w:rPr>
          <w:b/>
          <w:bCs/>
        </w:rPr>
      </w:pPr>
      <w:r w:rsidRPr="00527F25">
        <w:rPr>
          <w:b/>
          <w:bCs/>
        </w:rPr>
        <w:t>A RETOURNER A</w:t>
      </w:r>
      <w:r w:rsidR="00EE323F">
        <w:rPr>
          <w:b/>
          <w:bCs/>
        </w:rPr>
        <w:t xml:space="preserve"> : </w:t>
      </w:r>
      <w:r w:rsidR="003F3319">
        <w:rPr>
          <w:b/>
          <w:bCs/>
        </w:rPr>
        <w:t>SNUDI-FO 63, 38 rue Raynaud 63 000 Clermont Ferrand.</w:t>
      </w:r>
    </w:p>
    <w:sectPr w:rsidR="007516A4" w:rsidRPr="00527F25" w:rsidSect="00811033">
      <w:footnotePr>
        <w:pos w:val="beneathText"/>
      </w:footnotePr>
      <w:pgSz w:w="11905" w:h="16837"/>
      <w:pgMar w:top="113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2E2857"/>
    <w:rsid w:val="0028158B"/>
    <w:rsid w:val="002E2857"/>
    <w:rsid w:val="003F3319"/>
    <w:rsid w:val="00527F25"/>
    <w:rsid w:val="007516A4"/>
    <w:rsid w:val="00811033"/>
    <w:rsid w:val="00AA4138"/>
    <w:rsid w:val="00CF7FBB"/>
    <w:rsid w:val="00EA67BC"/>
    <w:rsid w:val="00EE323F"/>
    <w:rsid w:val="00F1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3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AA4138"/>
    <w:rPr>
      <w:rFonts w:ascii="Calibri" w:eastAsia="Calibri" w:hAnsi="Calibri" w:cs="Calibri"/>
    </w:rPr>
  </w:style>
  <w:style w:type="character" w:customStyle="1" w:styleId="WW8Num2z0">
    <w:name w:val="WW8Num2z0"/>
    <w:rsid w:val="00AA4138"/>
    <w:rPr>
      <w:rFonts w:ascii="Calibri" w:eastAsia="Calibri" w:hAnsi="Calibri" w:cs="Calibri"/>
    </w:rPr>
  </w:style>
  <w:style w:type="character" w:customStyle="1" w:styleId="Absatz-Standardschriftart">
    <w:name w:val="Absatz-Standardschriftart"/>
    <w:rsid w:val="00AA4138"/>
  </w:style>
  <w:style w:type="character" w:customStyle="1" w:styleId="WW8Num1z1">
    <w:name w:val="WW8Num1z1"/>
    <w:rsid w:val="00AA4138"/>
    <w:rPr>
      <w:rFonts w:ascii="Courier New" w:hAnsi="Courier New" w:cs="Courier New"/>
    </w:rPr>
  </w:style>
  <w:style w:type="character" w:customStyle="1" w:styleId="WW8Num1z2">
    <w:name w:val="WW8Num1z2"/>
    <w:rsid w:val="00AA4138"/>
    <w:rPr>
      <w:rFonts w:ascii="Wingdings" w:hAnsi="Wingdings"/>
    </w:rPr>
  </w:style>
  <w:style w:type="character" w:customStyle="1" w:styleId="WW8Num1z3">
    <w:name w:val="WW8Num1z3"/>
    <w:rsid w:val="00AA4138"/>
    <w:rPr>
      <w:rFonts w:ascii="Symbol" w:hAnsi="Symbol"/>
    </w:rPr>
  </w:style>
  <w:style w:type="character" w:customStyle="1" w:styleId="WW8Num2z1">
    <w:name w:val="WW8Num2z1"/>
    <w:rsid w:val="00AA4138"/>
    <w:rPr>
      <w:rFonts w:ascii="Courier New" w:hAnsi="Courier New" w:cs="Courier New"/>
    </w:rPr>
  </w:style>
  <w:style w:type="character" w:customStyle="1" w:styleId="WW8Num2z2">
    <w:name w:val="WW8Num2z2"/>
    <w:rsid w:val="00AA4138"/>
    <w:rPr>
      <w:rFonts w:ascii="Wingdings" w:hAnsi="Wingdings"/>
    </w:rPr>
  </w:style>
  <w:style w:type="character" w:customStyle="1" w:styleId="WW8Num2z3">
    <w:name w:val="WW8Num2z3"/>
    <w:rsid w:val="00AA4138"/>
    <w:rPr>
      <w:rFonts w:ascii="Symbol" w:hAnsi="Symbol"/>
    </w:rPr>
  </w:style>
  <w:style w:type="character" w:customStyle="1" w:styleId="Policepardfaut1">
    <w:name w:val="Police par défaut1"/>
    <w:rsid w:val="00AA4138"/>
  </w:style>
  <w:style w:type="character" w:customStyle="1" w:styleId="Puces">
    <w:name w:val="Puces"/>
    <w:rsid w:val="00AA4138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AA41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AA4138"/>
    <w:pPr>
      <w:spacing w:after="120"/>
    </w:pPr>
  </w:style>
  <w:style w:type="paragraph" w:styleId="Liste">
    <w:name w:val="List"/>
    <w:basedOn w:val="Corpsdetexte"/>
    <w:semiHidden/>
    <w:rsid w:val="00AA4138"/>
    <w:rPr>
      <w:rFonts w:cs="Tahoma"/>
    </w:rPr>
  </w:style>
  <w:style w:type="paragraph" w:customStyle="1" w:styleId="Lgende1">
    <w:name w:val="Légende1"/>
    <w:basedOn w:val="Normal"/>
    <w:rsid w:val="00AA413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AA4138"/>
    <w:pPr>
      <w:suppressLineNumbers/>
    </w:pPr>
    <w:rPr>
      <w:rFonts w:cs="Tahoma"/>
    </w:rPr>
  </w:style>
  <w:style w:type="paragraph" w:styleId="Paragraphedeliste">
    <w:name w:val="List Paragraph"/>
    <w:basedOn w:val="Normal"/>
    <w:qFormat/>
    <w:rsid w:val="00AA4138"/>
    <w:pPr>
      <w:ind w:left="720"/>
    </w:pPr>
  </w:style>
  <w:style w:type="paragraph" w:customStyle="1" w:styleId="Contenudetableau">
    <w:name w:val="Contenu de tableau"/>
    <w:basedOn w:val="Normal"/>
    <w:rsid w:val="00AA4138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31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Fred Urbani Volle</dc:creator>
  <cp:lastModifiedBy>SNUDIFO 63</cp:lastModifiedBy>
  <cp:revision>3</cp:revision>
  <cp:lastPrinted>2019-03-03T14:53:00Z</cp:lastPrinted>
  <dcterms:created xsi:type="dcterms:W3CDTF">2019-03-25T12:25:00Z</dcterms:created>
  <dcterms:modified xsi:type="dcterms:W3CDTF">2019-03-25T15:00:00Z</dcterms:modified>
</cp:coreProperties>
</file>